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10 novembre 2023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PISIP-SWNU00-SwCDVR01-001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Valutazioni per offerta IMR PI e SIPAC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Valutazioni per offerta IMR PI e SIPAC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Filippo Elia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Valutazioni per offerta IMR PI e SIPAC</dc:title>
  <dc:subject>Sottotitolo della relazione</dc:subject>
  <dc:creator>Filippo Elia</dc:creator>
  <cp:keywords>PISIP-SWNU00-SwCDVR01-001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